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9053C9">
      <w:pPr>
        <w:pStyle w:val="ConsPlusNormal"/>
        <w:jc w:val="right"/>
        <w:outlineLvl w:val="0"/>
      </w:pPr>
      <w:r>
        <w:t>Приложение 16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24837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0841"/>
      <w:bookmarkEnd w:id="1"/>
      <w:r>
        <w:t>МЕТОДИКА</w:t>
      </w:r>
    </w:p>
    <w:p w:rsidR="0040042F" w:rsidRDefault="0040042F">
      <w:pPr>
        <w:pStyle w:val="ConsPlusTitle"/>
        <w:jc w:val="center"/>
      </w:pPr>
      <w:r>
        <w:t>РАСЧЕТА И РАСПРЕДЕЛЕНИЯ ИНЫХ МЕЖБЮДЖЕТНЫХ ТРАНСФЕРТОВ</w:t>
      </w:r>
    </w:p>
    <w:p w:rsidR="0040042F" w:rsidRDefault="0040042F">
      <w:pPr>
        <w:pStyle w:val="ConsPlusTitle"/>
        <w:jc w:val="center"/>
      </w:pPr>
      <w:r>
        <w:t>НА ПОДДЕРЖКУ МЕР ПО ОБЕСПЕЧЕНИЮ СБАЛАНСИРОВАННОСТИ БЮДЖЕТОВ</w:t>
      </w:r>
    </w:p>
    <w:p w:rsidR="0040042F" w:rsidRDefault="0040042F">
      <w:pPr>
        <w:pStyle w:val="ConsPlusTitle"/>
        <w:jc w:val="center"/>
      </w:pPr>
      <w:r>
        <w:t>ПОСЕЛЕНИЙ ИЗ РАЙОННОГО БЮДЖЕТА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ind w:firstLine="540"/>
        <w:jc w:val="both"/>
      </w:pPr>
      <w:r>
        <w:t>1. Иные межбюджетные трансферты на поддержку мер по обеспечению сбалансированности бюджетов поселений из районного бюджета (далее - дотации)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реализации в полном объеме своих расходных обязательств, связанных с решением вопросов местного значения, в том случае,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уровня, до которого возможно доведение расчетных доходов.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2. Объем дотации, выделяемой бюджету j-го поселения на 2021 (2022, 2023) год, рассчитывается по формуле: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25" style="width:67.4pt;height:21.25pt" coordsize="" o:spt="100" adj="0,,0" path="" filled="f" stroked="f">
            <v:stroke joinstyle="miter"/>
            <v:imagedata r:id="rId4" o:title="base_24465_49290_32848"/>
            <v:formulas/>
            <v:path o:connecttype="segments"/>
          </v:shape>
        </w:pict>
      </w:r>
      <w:r w:rsidR="0040042F">
        <w:t>, где: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26" style="width:16.6pt;height:21.25pt" coordsize="" o:spt="100" adj="0,,0" path="" filled="f" stroked="f">
            <v:stroke joinstyle="miter"/>
            <v:imagedata r:id="rId5" o:title="base_24465_49290_32849"/>
            <v:formulas/>
            <v:path o:connecttype="segments"/>
          </v:shape>
        </w:pict>
      </w:r>
      <w:r w:rsidR="0040042F">
        <w:t xml:space="preserve"> - объем дотации, выделяемой бюджету j-го поселения на 2021 (2022, 2023) год;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27" style="width:16.6pt;height:21.25pt" coordsize="" o:spt="100" adj="0,,0" path="" filled="f" stroked="f">
            <v:stroke joinstyle="miter"/>
            <v:imagedata r:id="rId6" o:title="base_24465_49290_32850"/>
            <v:formulas/>
            <v:path o:connecttype="segments"/>
          </v:shape>
        </w:pict>
      </w:r>
      <w:r w:rsidR="0040042F">
        <w:t xml:space="preserve"> - расчетные расходы бюджета j-го поселения на 2021 (2022, 2023) год;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12"/>
        </w:rPr>
        <w:pict>
          <v:shape id="_x0000_i1028" style="width:22.6pt;height:23.55pt" coordsize="" o:spt="100" adj="0,,0" path="" filled="f" stroked="f">
            <v:stroke joinstyle="miter"/>
            <v:imagedata r:id="rId7" o:title="base_24465_49290_32851"/>
            <v:formulas/>
            <v:path o:connecttype="segments"/>
          </v:shape>
        </w:pict>
      </w:r>
      <w:r w:rsidR="0040042F">
        <w:t xml:space="preserve"> - расчетные доходы бюджета j-го поселения на 2021 (2022, 2023) год.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3. Расчетные расходы бюджета поселения рассчитываются по формуле: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29" style="width:179.55pt;height:21.7pt" coordsize="" o:spt="100" adj="0,,0" path="" filled="f" stroked="f">
            <v:stroke joinstyle="miter"/>
            <v:imagedata r:id="rId8" o:title="base_24465_49290_32852"/>
            <v:formulas/>
            <v:path o:connecttype="segments"/>
          </v:shape>
        </w:pict>
      </w:r>
      <w:r w:rsidR="0040042F">
        <w:t>, где: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0" style="width:16.6pt;height:21.25pt" coordsize="" o:spt="100" adj="0,,0" path="" filled="f" stroked="f">
            <v:stroke joinstyle="miter"/>
            <v:imagedata r:id="rId9" o:title="base_24465_49290_32853"/>
            <v:formulas/>
            <v:path o:connecttype="segments"/>
          </v:shape>
        </w:pict>
      </w:r>
      <w:r w:rsidR="0040042F">
        <w:t xml:space="preserve"> - расчетные расходы j-го поселения;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1" style="width:43.85pt;height:21.25pt" coordsize="" o:spt="100" adj="0,,0" path="" filled="f" stroked="f">
            <v:stroke joinstyle="miter"/>
            <v:imagedata r:id="rId10" o:title="base_24465_49290_32854"/>
            <v:formulas/>
            <v:path o:connecttype="segments"/>
          </v:shape>
        </w:pict>
      </w:r>
      <w:r w:rsidR="0040042F">
        <w:t xml:space="preserve"> - потребность j-го поселения в средствах на заработную плату с начислениями работникам органов местного самоуправления поселения;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2" style="width:25.4pt;height:21.25pt" coordsize="" o:spt="100" adj="0,,0" path="" filled="f" stroked="f">
            <v:stroke joinstyle="miter"/>
            <v:imagedata r:id="rId11" o:title="base_24465_49290_32855"/>
            <v:formulas/>
            <v:path o:connecttype="segments"/>
          </v:shape>
        </w:pict>
      </w:r>
      <w:r w:rsidR="0040042F">
        <w:t xml:space="preserve"> - расходы бюджета j-го поселения на прочие затраты, рассчитанные на основе плановых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состоянию на 01.07.2020).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Из прочих расходов исключаются: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 xml:space="preserve">- 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доходы от сдачи в аренду имущества, составляющего казну сельских поселений (за исключением земельных </w:t>
      </w:r>
      <w:r>
        <w:lastRenderedPageBreak/>
        <w:t>участков), не выше суммы исключенной из доходов при расчете дотации на очередной финансовый год по данным отчетности муниципальных образований на 01.07.2020, в пределах суммы исключенной из доходов при расчете дотации на 2020 год;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суммы ассигнований, учтенных в расчете дотации на 2020 год на выплату заработной платы и начисления на ФОТ, но направленных в бюджетах муниципальных образований на 2020 год на прочие расходы;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в случае если расчетные доходы (Д</w:t>
      </w:r>
      <w:r>
        <w:rPr>
          <w:vertAlign w:val="subscript"/>
        </w:rPr>
        <w:t>j</w:t>
      </w:r>
      <w:r>
        <w:t>) бюджета j-го поселения на очередной финансовый год выше расчетных доходов бюджета j-го поселения на текущий финансовый год, исключается 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- остаток средств на счете бюджета);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в случае если расчетные доходы (Д</w:t>
      </w:r>
      <w:r>
        <w:rPr>
          <w:vertAlign w:val="subscript"/>
        </w:rPr>
        <w:t>j</w:t>
      </w:r>
      <w:r>
        <w:t>) бюджета j-го поселения на очередной финансовый год ниже расчетных доходов бюджета j-го поселения на текущий финансовый год, исключается сумма расходов, равная разнице между остатком средств на счете бюджета на начало текущего года и суммой снижения расчетных доходов бюджета j-го поселения, при условии положительного значения полученной величины (при отрицательном значении прочие расходы не уменьшаются);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6"/>
        </w:rPr>
        <w:pict>
          <v:shape id="_x0000_i1033" style="width:22.15pt;height:17.55pt" coordsize="" o:spt="100" adj="0,,0" path="" filled="f" stroked="f">
            <v:stroke joinstyle="miter"/>
            <v:imagedata r:id="rId12" o:title="base_24465_49290_32856"/>
            <v:formulas/>
            <v:path o:connecttype="segments"/>
          </v:shape>
        </w:pict>
      </w:r>
      <w:r w:rsidR="0040042F">
        <w:t xml:space="preserve"> - коэффициент роста расходов на прочие затраты принимается равным 1,0;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11"/>
        </w:rPr>
        <w:pict>
          <v:shape id="_x0000_i1034" style="width:31.85pt;height:22.15pt" coordsize="" o:spt="100" adj="0,,0" path="" filled="f" stroked="f">
            <v:stroke joinstyle="miter"/>
            <v:imagedata r:id="rId13" o:title="base_24465_49290_32857"/>
            <v:formulas/>
            <v:path o:connecttype="segments"/>
          </v:shape>
        </w:pict>
      </w:r>
      <w:r w:rsidR="0040042F">
        <w:t xml:space="preserve"> - потребность j-го сельского поселения в средствах на покрытие дополнительных непредвиденных расходов бюджета, рассчитанная исходя из 500,0 руб. на 1 человека (численность населения сельского поселения принимается равной численности постоянного населения по данным Росстата на 1 января 2020 года).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4. Потребность j-го поселения в средствах на заработную плату с начислениями рассчитывается по формуле: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35" style="width:351.25pt;height:21.25pt" coordsize="" o:spt="100" adj="0,,0" path="" filled="f" stroked="f">
            <v:stroke joinstyle="miter"/>
            <v:imagedata r:id="rId14" o:title="base_24465_49290_32858"/>
            <v:formulas/>
            <v:path o:connecttype="segments"/>
          </v:shape>
        </w:pict>
      </w:r>
      <w:r w:rsidR="0040042F">
        <w:t>, где: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6" style="width:43.85pt;height:21.25pt" coordsize="" o:spt="100" adj="0,,0" path="" filled="f" stroked="f">
            <v:stroke joinstyle="miter"/>
            <v:imagedata r:id="rId15" o:title="base_24465_49290_32859"/>
            <v:formulas/>
            <v:path o:connecttype="segments"/>
          </v:shape>
        </w:pict>
      </w:r>
      <w:r w:rsidR="0040042F">
        <w:t xml:space="preserve"> - потребность j-го поселения в средствах на заработную плату с начислениями;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7" style="width:56.3pt;height:21.25pt" coordsize="" o:spt="100" adj="0,,0" path="" filled="f" stroked="f">
            <v:stroke joinstyle="miter"/>
            <v:imagedata r:id="rId16" o:title="base_24465_49290_32860"/>
            <v:formulas/>
            <v:path o:connecttype="segments"/>
          </v:shape>
        </w:pict>
      </w:r>
      <w:r w:rsidR="0040042F">
        <w:t xml:space="preserve"> - фонд оплаты труда выборных лиц j-го поселения, рассчитанный по </w:t>
      </w:r>
      <w:hyperlink r:id="rId17" w:history="1">
        <w:r w:rsidR="0040042F">
          <w:rPr>
            <w:color w:val="0000FF"/>
          </w:rPr>
          <w:t>Методике</w:t>
        </w:r>
      </w:hyperlink>
      <w:r w:rsidR="0040042F"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8" style="width:49.85pt;height:21.25pt" coordsize="" o:spt="100" adj="0,,0" path="" filled="f" stroked="f">
            <v:stroke joinstyle="miter"/>
            <v:imagedata r:id="rId18" o:title="base_24465_49290_32861"/>
            <v:formulas/>
            <v:path o:connecttype="segments"/>
          </v:shape>
        </w:pict>
      </w:r>
      <w:r w:rsidR="0040042F">
        <w:t xml:space="preserve"> - фонд оплаты труда муниципальных служащих j-го поселения, рассчитанный по </w:t>
      </w:r>
      <w:hyperlink r:id="rId19" w:history="1">
        <w:r w:rsidR="0040042F">
          <w:rPr>
            <w:color w:val="0000FF"/>
          </w:rPr>
          <w:t>Методике</w:t>
        </w:r>
      </w:hyperlink>
      <w:r w:rsidR="0040042F"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9" style="width:60.45pt;height:21.25pt" coordsize="" o:spt="100" adj="0,,0" path="" filled="f" stroked="f">
            <v:stroke joinstyle="miter"/>
            <v:imagedata r:id="rId20" o:title="base_24465_49290_32862"/>
            <v:formulas/>
            <v:path o:connecttype="segments"/>
          </v:shape>
        </w:pict>
      </w:r>
      <w:r w:rsidR="0040042F">
        <w:t xml:space="preserve"> - фонд оплаты труда специалистов, не относящихся к должностям муниципальной службы j-го поселения, рассчитанный исходя из условной расчетной численности </w:t>
      </w:r>
      <w:r w:rsidR="0040042F">
        <w:lastRenderedPageBreak/>
        <w:t>специалистов (1 единица главного специалиста, 1 единица ведущего специалиста - для сельских поселений, 10 единиц главного специалиста, 3 единицы ведущего специалиста - для городского поселения и должностей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работы), из расчета 45 должностных окладов.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Расчет повышающих коэффициентов: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многоквартирных домов: 0,5 ставки - до 5 домов, 1 ставка - от 5 и более домов,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приписных населенных пунктов: 0,5 ставки - 1 населенный пункт,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муниципальных казенных предприятий: 0,5 ставки - 1 МКП,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муниципальных унитарных предприятий: 1 ставка - 1 МУП,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оленеводческих бригад - 0,5 ставки,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архивной работы - 0,5 ставки;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0" style="width:56.3pt;height:21.25pt" coordsize="" o:spt="100" adj="0,,0" path="" filled="f" stroked="f">
            <v:stroke joinstyle="miter"/>
            <v:imagedata r:id="rId21" o:title="base_24465_49290_32863"/>
            <v:formulas/>
            <v:path o:connecttype="segments"/>
          </v:shape>
        </w:pict>
      </w:r>
      <w:r w:rsidR="0040042F">
        <w:t xml:space="preserve"> -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поселении;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дотации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Фонд оплаты труда машинистов котельных (кочегаров) и операторов газовых котельных в сельских поселениях рассчитывается в соответствии системой оплаты труда муниципального образования, учтенной в расчете дотации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Фонд оплаты труда по прочим должностям городского поселения (водитель, заведующий хозяйством) рассчитывается в соответствии со штатным расписанием муниципального образования на текущий финансовый год, но не более количества штатных единиц и размеров должностных окладов, учтенных в расчете дотации на текущий финансовый год.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1" style="width:27.7pt;height:21.25pt" coordsize="" o:spt="100" adj="0,,0" path="" filled="f" stroked="f">
            <v:stroke joinstyle="miter"/>
            <v:imagedata r:id="rId22" o:title="base_24465_49290_32864"/>
            <v:formulas/>
            <v:path o:connecttype="segments"/>
          </v:shape>
        </w:pict>
      </w:r>
      <w:r w:rsidR="0040042F">
        <w:t xml:space="preserve"> - норматив отчислений во внебюджетные фонды от фонда оплаты труда j-го поселения, рассчитанный по тарифам, определенным </w:t>
      </w:r>
      <w:hyperlink r:id="rId23" w:history="1">
        <w:r w:rsidR="0040042F">
          <w:rPr>
            <w:color w:val="0000FF"/>
          </w:rPr>
          <w:t>главой 34</w:t>
        </w:r>
      </w:hyperlink>
      <w:r w:rsidR="0040042F">
        <w:t xml:space="preserve"> части второй Налогового кодекса РФ от 05.08.2000 N 117-ФЗ.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5. Расчетные доходы бюджета поселения рассчитываются на основании данных администраторов соответствующих налоговых и неналоговых доходов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10"/>
        </w:rPr>
        <w:lastRenderedPageBreak/>
        <w:pict>
          <v:shape id="_x0000_i1042" style="width:236.3pt;height:21.25pt" coordsize="" o:spt="100" adj="0,,0" path="" filled="f" stroked="f">
            <v:stroke joinstyle="miter"/>
            <v:imagedata r:id="rId24" o:title="base_24465_49290_32865"/>
            <v:formulas/>
            <v:path o:connecttype="segments"/>
          </v:shape>
        </w:pict>
      </w:r>
      <w:r w:rsidR="0040042F">
        <w:t>, где: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3" style="width:19.85pt;height:21.25pt" coordsize="" o:spt="100" adj="0,,0" path="" filled="f" stroked="f">
            <v:stroke joinstyle="miter"/>
            <v:imagedata r:id="rId25" o:title="base_24465_49290_32866"/>
            <v:formulas/>
            <v:path o:connecttype="segments"/>
          </v:shape>
        </w:pict>
      </w:r>
      <w:r w:rsidR="0040042F">
        <w:t xml:space="preserve"> - расчетные доходы j-го поселения;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4" style="width:27.7pt;height:21.25pt" coordsize="" o:spt="100" adj="0,,0" path="" filled="f" stroked="f">
            <v:stroke joinstyle="miter"/>
            <v:imagedata r:id="rId26" o:title="base_24465_49290_32867"/>
            <v:formulas/>
            <v:path o:connecttype="segments"/>
          </v:shape>
        </w:pict>
      </w:r>
      <w:r w:rsidR="0040042F">
        <w:t xml:space="preserve"> - прогноз налоговых и неналоговых доходов бюджета j-го поселения;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5" style="width:24pt;height:21.25pt" coordsize="" o:spt="100" adj="0,,0" path="" filled="f" stroked="f">
            <v:stroke joinstyle="miter"/>
            <v:imagedata r:id="rId27" o:title="base_24465_49290_32868"/>
            <v:formulas/>
            <v:path o:connecttype="segments"/>
          </v:shape>
        </w:pict>
      </w:r>
      <w:r w:rsidR="0040042F">
        <w:t xml:space="preserve"> - доходы бюджета j-го поселения от поступления акцизов по подакцизным товарам (продукции), производимым на территории РФ;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6" style="width:22.15pt;height:21.25pt" coordsize="" o:spt="100" adj="0,,0" path="" filled="f" stroked="f">
            <v:stroke joinstyle="miter"/>
            <v:imagedata r:id="rId28" o:title="base_24465_49290_32869"/>
            <v:formulas/>
            <v:path o:connecttype="segments"/>
          </v:shape>
        </w:pict>
      </w:r>
      <w:r w:rsidR="0040042F">
        <w:t xml:space="preserve"> - доходы бюджета j-го поселения от поступления налога, взимаемого в связи с применением упрощенной системы налогообложения;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7" style="width:25.4pt;height:21.25pt" coordsize="" o:spt="100" adj="0,,0" path="" filled="f" stroked="f">
            <v:stroke joinstyle="miter"/>
            <v:imagedata r:id="rId29" o:title="base_24465_49290_32870"/>
            <v:formulas/>
            <v:path o:connecttype="segments"/>
          </v:shape>
        </w:pict>
      </w:r>
      <w:r w:rsidR="0040042F">
        <w:t xml:space="preserve"> - доходы бюджета j-го поселения от сдачи в аренду имущества, составляющего казну сельских поселений (за исключением земельных участков);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8" style="width:36.45pt;height:21.25pt" coordsize="" o:spt="100" adj="0,,0" path="" filled="f" stroked="f">
            <v:stroke joinstyle="miter"/>
            <v:imagedata r:id="rId30" o:title="base_24465_49290_32871"/>
            <v:formulas/>
            <v:path o:connecttype="segments"/>
          </v:shape>
        </w:pict>
      </w:r>
      <w:r w:rsidR="0040042F">
        <w:t xml:space="preserve"> - дотация на выравнивание бюджетной обеспеченности j-го поселения из бюджета субъекта;</w:t>
      </w:r>
    </w:p>
    <w:p w:rsidR="0040042F" w:rsidRDefault="00424837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9" style="width:36.45pt;height:21.25pt" coordsize="" o:spt="100" adj="0,,0" path="" filled="f" stroked="f">
            <v:stroke joinstyle="miter"/>
            <v:imagedata r:id="rId31" o:title="base_24465_49290_32872"/>
            <v:formulas/>
            <v:path o:connecttype="segments"/>
          </v:shape>
        </w:pict>
      </w:r>
      <w:r w:rsidR="0040042F">
        <w:t xml:space="preserve"> - дотация на выравнивание бюджетной обеспеченности j-го поселения из районного бюджета.</w:t>
      </w:r>
    </w:p>
    <w:p w:rsidR="0040042F" w:rsidRDefault="0040042F">
      <w:pPr>
        <w:pStyle w:val="ConsPlusNormal"/>
        <w:jc w:val="both"/>
      </w:pPr>
    </w:p>
    <w:sectPr w:rsidR="0040042F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317B72"/>
    <w:rsid w:val="0040042F"/>
    <w:rsid w:val="00424837"/>
    <w:rsid w:val="004E2381"/>
    <w:rsid w:val="005D4BF0"/>
    <w:rsid w:val="006B4418"/>
    <w:rsid w:val="007A77A5"/>
    <w:rsid w:val="00904D8F"/>
    <w:rsid w:val="009053C9"/>
    <w:rsid w:val="00C64B7E"/>
    <w:rsid w:val="00C658E4"/>
    <w:rsid w:val="00E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1C965124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4.wmf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hyperlink" Target="consultantplus://offline/ref=A649062B25D6E4E467784CCB26E6E02C727C2DB3F374FB0C7C4F19AA7656B05BE77BB570C6CC7B6BD249C9997DAAD16BB927D05FFF0BB33B7D053Dx2p5H" TargetMode="External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5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hyperlink" Target="consultantplus://offline/ref=A649062B25D6E4E4677852C6308AB720727F7ABCF672F35B261042F7215FBA0CA034EC3281C27269D91D99DA23F3802DF22AD843E30BB9x2p4H" TargetMode="External"/><Relationship Id="rId28" Type="http://schemas.openxmlformats.org/officeDocument/2006/relationships/image" Target="media/image22.wmf"/><Relationship Id="rId10" Type="http://schemas.openxmlformats.org/officeDocument/2006/relationships/image" Target="media/image7.wmf"/><Relationship Id="rId19" Type="http://schemas.openxmlformats.org/officeDocument/2006/relationships/hyperlink" Target="consultantplus://offline/ref=A649062B25D6E4E467784CCB26E6E02C727C2DB3F374FB0C7C4F19AA7656B05BE77BB570C6CC7B6BD249C9997DAAD16BB927D05FFF0BB33B7D053Dx2p5H" TargetMode="External"/><Relationship Id="rId31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7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11</cp:revision>
  <dcterms:created xsi:type="dcterms:W3CDTF">2021-08-02T07:41:00Z</dcterms:created>
  <dcterms:modified xsi:type="dcterms:W3CDTF">2021-10-18T11:39:00Z</dcterms:modified>
</cp:coreProperties>
</file>